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B6" w:rsidRDefault="009D3BB6" w:rsidP="009D3BB6">
      <w:pPr>
        <w:shd w:val="clear" w:color="auto" w:fill="FFFFFF"/>
        <w:spacing w:after="0" w:line="240" w:lineRule="atLeast"/>
        <w:jc w:val="center"/>
        <w:outlineLvl w:val="0"/>
        <w:rPr>
          <w:rFonts w:ascii="Times New Roman" w:eastAsia="Times New Roman" w:hAnsi="Times New Roman"/>
          <w:kern w:val="36"/>
          <w:sz w:val="24"/>
          <w:szCs w:val="24"/>
          <w:lang w:eastAsia="ru-RU"/>
        </w:rPr>
      </w:pPr>
      <w:bookmarkStart w:id="0" w:name="_GoBack"/>
      <w:bookmarkEnd w:id="0"/>
      <w:r>
        <w:rPr>
          <w:rFonts w:ascii="Times New Roman" w:eastAsia="Times New Roman" w:hAnsi="Times New Roman"/>
          <w:kern w:val="36"/>
          <w:sz w:val="24"/>
          <w:szCs w:val="24"/>
          <w:lang w:eastAsia="ru-RU"/>
        </w:rPr>
        <w:t>Муниципальное бюджетное дошкольное образовательное учреждение</w:t>
      </w: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детский сад комбинированного вида №7 «</w:t>
      </w:r>
      <w:proofErr w:type="spellStart"/>
      <w:r>
        <w:rPr>
          <w:rFonts w:ascii="Times New Roman" w:eastAsia="Times New Roman" w:hAnsi="Times New Roman"/>
          <w:kern w:val="36"/>
          <w:sz w:val="24"/>
          <w:szCs w:val="24"/>
          <w:lang w:eastAsia="ru-RU"/>
        </w:rPr>
        <w:t>Ивушка</w:t>
      </w:r>
      <w:proofErr w:type="spellEnd"/>
      <w:r>
        <w:rPr>
          <w:rFonts w:ascii="Times New Roman" w:eastAsia="Times New Roman" w:hAnsi="Times New Roman"/>
          <w:kern w:val="36"/>
          <w:sz w:val="24"/>
          <w:szCs w:val="24"/>
          <w:lang w:eastAsia="ru-RU"/>
        </w:rPr>
        <w:t xml:space="preserve">» </w:t>
      </w: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г. Минеральные Воды</w:t>
      </w: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24"/>
          <w:szCs w:val="24"/>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b/>
          <w:kern w:val="36"/>
          <w:sz w:val="32"/>
          <w:szCs w:val="32"/>
          <w:lang w:eastAsia="ru-RU"/>
        </w:rPr>
      </w:pPr>
      <w:r>
        <w:rPr>
          <w:rFonts w:ascii="Times New Roman" w:eastAsia="Times New Roman" w:hAnsi="Times New Roman"/>
          <w:b/>
          <w:kern w:val="36"/>
          <w:sz w:val="32"/>
          <w:szCs w:val="32"/>
          <w:lang w:eastAsia="ru-RU"/>
        </w:rPr>
        <w:t>Консультация для педагогов</w:t>
      </w:r>
    </w:p>
    <w:p w:rsidR="009D3BB6" w:rsidRDefault="009D3BB6" w:rsidP="009D3BB6">
      <w:pPr>
        <w:shd w:val="clear" w:color="auto" w:fill="FFFFFF"/>
        <w:spacing w:after="0" w:line="240" w:lineRule="atLeast"/>
        <w:jc w:val="center"/>
        <w:outlineLvl w:val="0"/>
        <w:rPr>
          <w:rFonts w:ascii="Times New Roman" w:eastAsia="Times New Roman" w:hAnsi="Times New Roman"/>
          <w:b/>
          <w:kern w:val="36"/>
          <w:sz w:val="32"/>
          <w:szCs w:val="32"/>
          <w:lang w:eastAsia="ru-RU"/>
        </w:rPr>
      </w:pPr>
      <w:r>
        <w:rPr>
          <w:rFonts w:ascii="Times New Roman" w:eastAsia="Times New Roman" w:hAnsi="Times New Roman"/>
          <w:b/>
          <w:kern w:val="36"/>
          <w:sz w:val="32"/>
          <w:szCs w:val="32"/>
          <w:lang w:eastAsia="ru-RU"/>
        </w:rPr>
        <w:t>«Театрализованная игра как средство всестороннего развития ребенка-дошкольника»</w:t>
      </w: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p>
    <w:p w:rsidR="009D3BB6" w:rsidRDefault="009D3BB6" w:rsidP="009D3BB6">
      <w:pPr>
        <w:shd w:val="clear" w:color="auto" w:fill="FFFFFF"/>
        <w:spacing w:after="0" w:line="240" w:lineRule="atLeast"/>
        <w:jc w:val="right"/>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Воспитатель: </w:t>
      </w:r>
      <w:proofErr w:type="spellStart"/>
      <w:r>
        <w:rPr>
          <w:rFonts w:ascii="Times New Roman" w:eastAsia="Times New Roman" w:hAnsi="Times New Roman"/>
          <w:kern w:val="36"/>
          <w:sz w:val="28"/>
          <w:szCs w:val="28"/>
          <w:lang w:eastAsia="ru-RU"/>
        </w:rPr>
        <w:t>Еларинова</w:t>
      </w:r>
      <w:proofErr w:type="spellEnd"/>
      <w:r>
        <w:rPr>
          <w:rFonts w:ascii="Times New Roman" w:eastAsia="Times New Roman" w:hAnsi="Times New Roman"/>
          <w:kern w:val="36"/>
          <w:sz w:val="28"/>
          <w:szCs w:val="28"/>
          <w:lang w:eastAsia="ru-RU"/>
        </w:rPr>
        <w:t xml:space="preserve"> Н.В.</w:t>
      </w: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51"/>
          <w:szCs w:val="51"/>
          <w:lang w:eastAsia="ru-RU"/>
        </w:rPr>
      </w:pPr>
    </w:p>
    <w:p w:rsidR="000A20DA" w:rsidRDefault="009D3BB6" w:rsidP="009D3BB6">
      <w:pPr>
        <w:shd w:val="clear" w:color="auto" w:fill="FFFFFF"/>
        <w:spacing w:after="0" w:line="240" w:lineRule="atLeast"/>
        <w:jc w:val="center"/>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Заведующая МБДОУ №7 «</w:t>
      </w:r>
      <w:proofErr w:type="spellStart"/>
      <w:r>
        <w:rPr>
          <w:rFonts w:ascii="Times New Roman" w:eastAsia="Times New Roman" w:hAnsi="Times New Roman"/>
          <w:kern w:val="36"/>
          <w:sz w:val="28"/>
          <w:szCs w:val="28"/>
          <w:lang w:eastAsia="ru-RU"/>
        </w:rPr>
        <w:t>Ивушка</w:t>
      </w:r>
      <w:proofErr w:type="spellEnd"/>
      <w:r>
        <w:rPr>
          <w:rFonts w:ascii="Times New Roman" w:eastAsia="Times New Roman" w:hAnsi="Times New Roman"/>
          <w:kern w:val="36"/>
          <w:sz w:val="28"/>
          <w:szCs w:val="28"/>
          <w:lang w:eastAsia="ru-RU"/>
        </w:rPr>
        <w:t xml:space="preserve">»: _________ А.В. </w:t>
      </w:r>
      <w:proofErr w:type="spellStart"/>
      <w:r>
        <w:rPr>
          <w:rFonts w:ascii="Times New Roman" w:eastAsia="Times New Roman" w:hAnsi="Times New Roman"/>
          <w:kern w:val="36"/>
          <w:sz w:val="28"/>
          <w:szCs w:val="28"/>
          <w:lang w:eastAsia="ru-RU"/>
        </w:rPr>
        <w:t>Сивиринова</w:t>
      </w:r>
      <w:proofErr w:type="spellEnd"/>
    </w:p>
    <w:p w:rsidR="009D3BB6" w:rsidRDefault="009D3BB6" w:rsidP="009D3BB6">
      <w:pPr>
        <w:shd w:val="clear" w:color="auto" w:fill="FFFFFF"/>
        <w:spacing w:after="0" w:line="240" w:lineRule="atLeast"/>
        <w:jc w:val="center"/>
        <w:outlineLvl w:val="0"/>
        <w:rPr>
          <w:rFonts w:ascii="Times New Roman" w:eastAsia="Times New Roman" w:hAnsi="Times New Roman"/>
          <w:kern w:val="36"/>
          <w:sz w:val="28"/>
          <w:szCs w:val="28"/>
          <w:lang w:eastAsia="ru-RU"/>
        </w:rPr>
      </w:pPr>
    </w:p>
    <w:p w:rsidR="009D3BB6" w:rsidRPr="009D3BB6" w:rsidRDefault="009D3BB6" w:rsidP="009D3BB6">
      <w:pPr>
        <w:spacing w:after="0" w:line="276" w:lineRule="auto"/>
        <w:jc w:val="center"/>
        <w:outlineLvl w:val="0"/>
        <w:rPr>
          <w:rFonts w:ascii="Times New Roman" w:eastAsia="Times New Roman" w:hAnsi="Times New Roman"/>
          <w:b/>
          <w:kern w:val="36"/>
          <w:sz w:val="28"/>
          <w:szCs w:val="28"/>
          <w:lang w:eastAsia="ru-RU"/>
        </w:rPr>
      </w:pPr>
      <w:r w:rsidRPr="009D3BB6">
        <w:rPr>
          <w:rFonts w:ascii="Times New Roman" w:eastAsia="Times New Roman" w:hAnsi="Times New Roman"/>
          <w:b/>
          <w:kern w:val="36"/>
          <w:sz w:val="28"/>
          <w:szCs w:val="28"/>
          <w:lang w:eastAsia="ru-RU"/>
        </w:rPr>
        <w:lastRenderedPageBreak/>
        <w:t>Консультация "Формирование коммуникативных навыков у детей старшего дошкольного возраста посредством театрализованной деятельности"</w:t>
      </w:r>
    </w:p>
    <w:p w:rsidR="009D3BB6" w:rsidRPr="009D3BB6" w:rsidRDefault="009D3BB6" w:rsidP="009D3BB6">
      <w:pPr>
        <w:spacing w:before="75" w:after="75"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развитии </w:t>
      </w:r>
      <w:r w:rsidRPr="009D3BB6">
        <w:rPr>
          <w:rFonts w:ascii="Times New Roman" w:eastAsia="Times New Roman" w:hAnsi="Times New Roman"/>
          <w:sz w:val="28"/>
          <w:szCs w:val="28"/>
          <w:lang w:eastAsia="ru-RU"/>
        </w:rPr>
        <w:t>дошкольника ведущую роль играют коммуникативные способности. Они позволяютпонимать состояние других людей в различных жизненных ситуациях и на основе этого адекватно выстраивать свое поведение.</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Коммуникативные способности позволяют ребенку решать задачи, возн</w:t>
      </w:r>
      <w:r>
        <w:rPr>
          <w:rFonts w:ascii="Times New Roman" w:eastAsia="Times New Roman" w:hAnsi="Times New Roman"/>
          <w:sz w:val="28"/>
          <w:szCs w:val="28"/>
          <w:lang w:eastAsia="ru-RU"/>
        </w:rPr>
        <w:t xml:space="preserve">икающие в общении: преодолевать </w:t>
      </w:r>
      <w:r w:rsidRPr="009D3BB6">
        <w:rPr>
          <w:rFonts w:ascii="Times New Roman" w:eastAsia="Times New Roman" w:hAnsi="Times New Roman"/>
          <w:sz w:val="28"/>
          <w:szCs w:val="28"/>
          <w:lang w:eastAsia="ru-RU"/>
        </w:rPr>
        <w:t>эгоцентризм (т.е. понимать позицию и состояние другого человека, несовпадающие с его собственными), распознавать различные коммуникативные ситуации и правила действия в них, выстраивать своё поведение адекватно и творчески.</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Дошкольное детство – период познания мира человеческих отношений. Ребенок моделирует их в игре, которая становится для него ведущей деятельностью. Она оказывает значительное влияние на развитие ребёнка.</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Общение - это первый вид социальной активности, благодаря которому ребенок получает необходимую для его индивидуального развития информацию. Оно служит средством приобретения знаний и навыков; формирует и развивает способности, характер, самосознание, личностные качества человека. Человек становится личностью в процессе общения при вхождении в общество, с которым взаимодействует в каждый момент своего существования. Все, что в совокупности представляет собой человек и изменчивые особенности личности, возникает благодаря общению и предназначено для общения.</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Ребёнок, который мало общается со сверстниками и не принимается ими из-за неумения организовать общение, быть интересным окружающим, чувствует себя уязвлённым и отвергнутым, что может привестик эмоциональному неблагополучию: снижению самооценки, возрастанию робости в контактах, замкнутости, формированию тревожности, или наоборот, к чрезмерной агрессивности поведения. Во всехслучаях такой ребёнок сосредоточен на своём «Я», которое замкнуто на своих преимуществах(недостатках) и обособлено от других. Доминирование такого отчуждённого отношения к сверстникам вызывает естественную тревогу, поскольку оно не только затрудняет общение дош</w:t>
      </w:r>
      <w:r>
        <w:rPr>
          <w:rFonts w:ascii="Times New Roman" w:eastAsia="Times New Roman" w:hAnsi="Times New Roman"/>
          <w:sz w:val="28"/>
          <w:szCs w:val="28"/>
          <w:lang w:eastAsia="ru-RU"/>
        </w:rPr>
        <w:t xml:space="preserve">кольника со сверстником, но и </w:t>
      </w:r>
      <w:r w:rsidRPr="009D3BB6">
        <w:rPr>
          <w:rFonts w:ascii="Times New Roman" w:eastAsia="Times New Roman" w:hAnsi="Times New Roman"/>
          <w:sz w:val="28"/>
          <w:szCs w:val="28"/>
          <w:lang w:eastAsia="ru-RU"/>
        </w:rPr>
        <w:t>в дальнейшем может принести массу всевозможных проблем.</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lastRenderedPageBreak/>
        <w:t>Таким образом, необходимо постоянно побуждать у детей подлинный интерес к окружающим их </w:t>
      </w:r>
      <w:proofErr w:type="gramStart"/>
      <w:r w:rsidRPr="009D3BB6">
        <w:rPr>
          <w:rFonts w:ascii="Times New Roman" w:eastAsia="Times New Roman" w:hAnsi="Times New Roman"/>
          <w:sz w:val="28"/>
          <w:szCs w:val="28"/>
          <w:lang w:eastAsia="ru-RU"/>
        </w:rPr>
        <w:t>людям,их</w:t>
      </w:r>
      <w:proofErr w:type="gramEnd"/>
      <w:r w:rsidRPr="009D3BB6">
        <w:rPr>
          <w:rFonts w:ascii="Times New Roman" w:eastAsia="Times New Roman" w:hAnsi="Times New Roman"/>
          <w:sz w:val="28"/>
          <w:szCs w:val="28"/>
          <w:lang w:eastAsia="ru-RU"/>
        </w:rPr>
        <w:t> потребностям,  обучать совместному поиску взаимовыгодных решений в конфликтных ситуациях,поддерживать стремление всё время оставаться в контакте, извлекая опыт из неудачного общения. Все этинавыки и позволят ребёнку управлять своим эмоциональным состоянием, что является условием дружественного и плодотворного общения с окружающими.</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К старшему дошкольному возрасту дети должны уметь сотрудничать, слушать и слышать сверстников ивзрослых, обмениваться информацией. Кроме этого, у дошкольников должно сформироваться умение распознавать эмоциональные переживания и состояния окружающих его людей, детей и взрослых, выражать собственные эмоции вербальными и невербальными способами.</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Коммуникативные способности включают в себя:</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желание вступать в контакт,</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умение организовать общение,</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знание норм и правил общения.</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xml:space="preserve">         Проблемы взаимоотношений между дошкольниками в группах обнаруживаются в конфликтных ситуациях. Между воспитанниками во время игровой, образовательной и совместной деятельности формируется широкий диапазон взаимоотношений, которые не всегда складывается благополучно. Детине умеют договариваться, часто ссорятся, конфликтуют, не пытаясь услышать друг друга, проявляют агрессивность. Возникающие конфликтные ситуации не только препятствуют нормальному общению детей, но и мешают </w:t>
      </w:r>
      <w:proofErr w:type="spellStart"/>
      <w:r w:rsidRPr="009D3BB6">
        <w:rPr>
          <w:rFonts w:ascii="Times New Roman" w:eastAsia="Times New Roman" w:hAnsi="Times New Roman"/>
          <w:sz w:val="28"/>
          <w:szCs w:val="28"/>
          <w:lang w:eastAsia="ru-RU"/>
        </w:rPr>
        <w:t>воспитательно</w:t>
      </w:r>
      <w:proofErr w:type="spellEnd"/>
      <w:r w:rsidRPr="009D3BB6">
        <w:rPr>
          <w:rFonts w:ascii="Times New Roman" w:eastAsia="Times New Roman" w:hAnsi="Times New Roman"/>
          <w:sz w:val="28"/>
          <w:szCs w:val="28"/>
          <w:lang w:eastAsia="ru-RU"/>
        </w:rPr>
        <w:t xml:space="preserve"> - образовательному процессу в целом.</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Коммуникативные навыки можно развивать в театрализованной деятельности. Театрализованные игры сопутствуют проявлению ребенком своей выдумки, инициативы, самостоятельности. В работах отечественных психологов и педагогов, посвященных выявлению возможностей развитиякоммуникативных способностей детей дошкольного возраста, выделяется особая роль театрализованных игр. Это обусловлено родством данных игр с театром, являющимся синтетическим видом искусства. Так, Л.С. Выготский определяет драматизацию, или театральную постановку, как самый частый и распространенный вид детского творчества.</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Театр радует детей, развлекает и развивает их. Именно поэтому театрализованную деятельность так любят дети. Для каждого ребенка театр может быть представлен в двух ипостасях: как вид искусства, в процессе восприятия которого ребенок выступает в роли зрителя, и как театрализованная деятельность, в которой он сам участвует.</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lastRenderedPageBreak/>
        <w:t>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Принимая участие в театрализованных играх, ребенок входит в образ, перевоплощается в него, живет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Содержание театрализованной деятельности включает в себя:</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просмотр кукольных спектаклей и беседы по ним;</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игры драматизации;</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разыгрывание разнообразных сказок и инсценировок;</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упражнения по формированию выразительности исполнения;</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упражнения по социально-эмоциональному, коммуникативному развитию детей.</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Детей старшего дошкольного возраста, по сравнению с младшими, отличает более богатый жизненный опыт. Благодаря этому они уже в состоянии представить себя на месте другого человека и понять, как нужно поступить, в той или ситуации и с какими чувствами и переживаниями это связано. В результате у них появляется способность к сопереживанию и сочувствию не только к окружающим его взрослым и детям, но и героям художественных произведений (в литературе, музыке, изобразительном искусстве).</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Очевидно, что появление такого рода способностей открывает широкую перспективу для дальнейшего развития коммуникативных способностей детей посредством театрализованной деятельности.</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xml:space="preserve">         Действуя в роли, ребенок может не только представлять, но и реально эмоционально переживать поступки персонажей, роль которых он исполняет. Это развивает чувства детей, а эстетические переживания помогают им почувствовать восхищение перед теми проявлениями жизни, которые они раньше не замечали, и передать их с помощью движений, жестов, мимики </w:t>
      </w:r>
      <w:proofErr w:type="spellStart"/>
      <w:r w:rsidRPr="009D3BB6">
        <w:rPr>
          <w:rFonts w:ascii="Times New Roman" w:eastAsia="Times New Roman" w:hAnsi="Times New Roman"/>
          <w:sz w:val="28"/>
          <w:szCs w:val="28"/>
          <w:lang w:eastAsia="ru-RU"/>
        </w:rPr>
        <w:t>икроме</w:t>
      </w:r>
      <w:proofErr w:type="spellEnd"/>
      <w:r w:rsidRPr="009D3BB6">
        <w:rPr>
          <w:rFonts w:ascii="Times New Roman" w:eastAsia="Times New Roman" w:hAnsi="Times New Roman"/>
          <w:sz w:val="28"/>
          <w:szCs w:val="28"/>
          <w:lang w:eastAsia="ru-RU"/>
        </w:rPr>
        <w:t xml:space="preserve"> того, благодаря декорациям, костюмам перед детьми открываются большие возможности для создания образа с помощью цвета, формы, конструкции. Поэтому в группе мною создан театральный уголок, в котором каждый ребёнок может ярко и непринуждённо раскрыть свой речевой потенциал, умение вести диалог и монолог от имени персонажа, развивать интерес к сценическим действиям. В процесс создания атрибутов, костюмов, декораций были вовлечены и </w:t>
      </w:r>
      <w:proofErr w:type="gramStart"/>
      <w:r w:rsidRPr="009D3BB6">
        <w:rPr>
          <w:rFonts w:ascii="Times New Roman" w:eastAsia="Times New Roman" w:hAnsi="Times New Roman"/>
          <w:sz w:val="28"/>
          <w:szCs w:val="28"/>
          <w:lang w:eastAsia="ru-RU"/>
        </w:rPr>
        <w:t>дети</w:t>
      </w:r>
      <w:proofErr w:type="gramEnd"/>
      <w:r w:rsidRPr="009D3BB6">
        <w:rPr>
          <w:rFonts w:ascii="Times New Roman" w:eastAsia="Times New Roman" w:hAnsi="Times New Roman"/>
          <w:sz w:val="28"/>
          <w:szCs w:val="28"/>
          <w:lang w:eastAsia="ru-RU"/>
        </w:rPr>
        <w:t xml:space="preserve"> и родители. В результате был развит интерес и желание быть активным участником в театрализованных играх и спектаклях.</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lastRenderedPageBreak/>
        <w:t>         Коллективный характер театрализованной деятельности позволил мне расширить и обогатить опыт сотрудничества детей, как в реальных, так и воображаемых ситуациях. При подготовке спектакля они научились выделять цель, средства ее достижения, планировать и координировать свои действия и многое другое. Действуя в роли, дети приобрели опыт различного рода взаимоотношений, что также важно для их развития коммуникативных способностей. Дети стали самостоятельно, без вмешательства взрослых разрешать многие конфликты, больше играть. Снизилась агрессивность тех, кого называют проблемными, и, наоборот, повысилось участие «замкнутых», уменьшилось количество демонстративных реакций, т.е. повысились коммуникативные способности.</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В театрализованной деятельности имеются большие возможности для расширения инициативы и самостоятельности детей при выборе характера для своего героя и даже создания целого спектакля.</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Содержание театрализованной деятельности я значительно расширила за счет постановки спектаклей по собственному замыслу детей, только на основе их творчества. Уровень психического развития старшего дошкольника позволяет реализовать эту идею, а результаты моей деятельности подтвердили особую значимость творческой активности детей для их эмоционального благополучия. Категория детей, которые категорически отказывались участвовать в общих спектаклях, в результате проявили большой интерес и незаурядную активность в тех случаях, когда им была предоставлена возможность для самостоятельного выбора роли в играх-ситуациях.</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Очевидно, что именно в театрализованной деятельности у ребенка появляется уникальная возможность на фоне положительных эмоций управлять своим поведением, что, кроме психотерапевтического эффекта, составляет один из существенных моментов, образующих психологическую готовность ребенка к обучению в школе.</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xml:space="preserve">Воспитываясь в старшей группе, ребенок приобретает умения наблюдать за игрой сверстников, просить их о чем-то, благодарить. Но формы вежливого обращения ему еще надо осваивать. Дети пользуются ими преимущественно в деятельности, организованной взрослым, </w:t>
      </w:r>
      <w:proofErr w:type="gramStart"/>
      <w:r w:rsidRPr="009D3BB6">
        <w:rPr>
          <w:rFonts w:ascii="Times New Roman" w:eastAsia="Times New Roman" w:hAnsi="Times New Roman"/>
          <w:sz w:val="28"/>
          <w:szCs w:val="28"/>
          <w:lang w:eastAsia="ru-RU"/>
        </w:rPr>
        <w:t>или</w:t>
      </w:r>
      <w:proofErr w:type="gramEnd"/>
      <w:r w:rsidRPr="009D3BB6">
        <w:rPr>
          <w:rFonts w:ascii="Times New Roman" w:eastAsia="Times New Roman" w:hAnsi="Times New Roman"/>
          <w:sz w:val="28"/>
          <w:szCs w:val="28"/>
          <w:lang w:eastAsia="ru-RU"/>
        </w:rPr>
        <w:t xml:space="preserve"> когда исполняют ту или иную роль в игре.</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 xml:space="preserve">Все дети стремятся к общению: подходят к сверстникам, смотрят, как они играют или рисуют, обращаются с просьбой, подают упавшую вещь или молча слушают разговаривающих. Но не всегда ребенку, особенно малоактивному, удается вступить в контакт с кем хочется. Трудно складываются взаимоотношения со сверстниками и у тех, кто пришел в детсад из семьи и не имеет навыков общения в коллективе. Они держатся неуверенно, редко участвуют в играх. Сверстники избегают контактов с ними. Такого рода ситуации следует предотвращать, так как, </w:t>
      </w:r>
      <w:r w:rsidRPr="009D3BB6">
        <w:rPr>
          <w:rFonts w:ascii="Times New Roman" w:eastAsia="Times New Roman" w:hAnsi="Times New Roman"/>
          <w:sz w:val="28"/>
          <w:szCs w:val="28"/>
          <w:lang w:eastAsia="ru-RU"/>
        </w:rPr>
        <w:lastRenderedPageBreak/>
        <w:t>не умея реализовать стремление к общению, ребенок становится замкнутым, у него формируются отрицательные черты характера.</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Следовательно, коммуникативные способности – это те способности, которые можно и нужно развивать. Другими словами, нужно учить детей умению общаться, учить культуре общения. И начинать обучение детей основам коммуникации как можно раньше, используя для этого разнообразные методы и приемы.</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Характерное для театрализованной игры образное, яркое изображение социальной действительности, явлений природы знакомит детей с окружающим миром во всем его многообразии. А умело, поставленные вопросы при подготовке к игре побуждают их думать анализировать довольно сложные ситуации, делатьвыводы и обобщения. В процессе работы над выразительностью реплик персонажей, собственныхвысказываний незаметно активизируется словарь ребенка, совершенствуется звуковая сторона речи. Новаяроль,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активнопользоваться словарем, который, в свою очередь, тоже пополняется.      </w:t>
      </w:r>
    </w:p>
    <w:p w:rsidR="009D3BB6" w:rsidRPr="009D3BB6" w:rsidRDefault="009D3BB6" w:rsidP="009D3BB6">
      <w:pPr>
        <w:spacing w:before="75" w:after="75" w:line="276" w:lineRule="auto"/>
        <w:rPr>
          <w:rFonts w:ascii="Times New Roman" w:eastAsia="Times New Roman" w:hAnsi="Times New Roman"/>
          <w:sz w:val="28"/>
          <w:szCs w:val="28"/>
          <w:lang w:eastAsia="ru-RU"/>
        </w:rPr>
      </w:pPr>
      <w:r w:rsidRPr="009D3BB6">
        <w:rPr>
          <w:rFonts w:ascii="Times New Roman" w:eastAsia="Times New Roman" w:hAnsi="Times New Roman"/>
          <w:sz w:val="28"/>
          <w:szCs w:val="28"/>
          <w:lang w:eastAsia="ru-RU"/>
        </w:rPr>
        <w:t>Таким образом, на мой взгляд, одним из самых эффективных методов развития коммуникативных способностей считается «театрализованные игры».</w:t>
      </w:r>
    </w:p>
    <w:p w:rsidR="009D3BB6" w:rsidRPr="009D3BB6" w:rsidRDefault="009D3BB6" w:rsidP="009D3BB6">
      <w:pPr>
        <w:spacing w:after="200" w:line="276" w:lineRule="auto"/>
        <w:jc w:val="both"/>
        <w:rPr>
          <w:rFonts w:ascii="Times New Roman" w:hAnsi="Times New Roman"/>
          <w:sz w:val="28"/>
          <w:szCs w:val="28"/>
        </w:rPr>
      </w:pPr>
    </w:p>
    <w:p w:rsidR="009D3BB6" w:rsidRPr="009D3BB6" w:rsidRDefault="009D3BB6" w:rsidP="009D3BB6">
      <w:pPr>
        <w:spacing w:after="200" w:line="276" w:lineRule="auto"/>
        <w:rPr>
          <w:rFonts w:ascii="Times New Roman" w:hAnsi="Times New Roman"/>
          <w:sz w:val="28"/>
          <w:szCs w:val="28"/>
        </w:rPr>
      </w:pPr>
    </w:p>
    <w:p w:rsidR="009D3BB6" w:rsidRPr="009D3BB6" w:rsidRDefault="009D3BB6" w:rsidP="009D3BB6">
      <w:pPr>
        <w:shd w:val="clear" w:color="auto" w:fill="FFFFFF"/>
        <w:spacing w:after="0" w:line="240" w:lineRule="atLeast"/>
        <w:outlineLvl w:val="0"/>
        <w:rPr>
          <w:rFonts w:ascii="Times New Roman" w:eastAsia="Times New Roman" w:hAnsi="Times New Roman"/>
          <w:kern w:val="36"/>
          <w:sz w:val="28"/>
          <w:szCs w:val="28"/>
          <w:lang w:eastAsia="ru-RU"/>
        </w:rPr>
      </w:pPr>
    </w:p>
    <w:sectPr w:rsidR="009D3BB6" w:rsidRPr="009D3BB6" w:rsidSect="00470048">
      <w:pgSz w:w="11906" w:h="16838"/>
      <w:pgMar w:top="851" w:right="850" w:bottom="1134"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B6"/>
    <w:rsid w:val="000A20DA"/>
    <w:rsid w:val="00470048"/>
    <w:rsid w:val="009D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AA7EE-E625-4A04-8111-4768E5A1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B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2020-05-27T18:28:00Z</dcterms:created>
  <dcterms:modified xsi:type="dcterms:W3CDTF">2020-06-20T14:39:00Z</dcterms:modified>
</cp:coreProperties>
</file>